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Times New Roman" w:hAnsi="Calibri" w:eastAsia="宋体" w:cs="Times New Roman"/>
          <w:kern w:val="0"/>
          <w:sz w:val="20"/>
          <w:lang w:eastAsia="en-US"/>
        </w:rPr>
      </w:pPr>
      <w:bookmarkStart w:id="0" w:name="_GoBack"/>
      <w:bookmarkEnd w:id="0"/>
      <w:r>
        <w:rPr>
          <w:rFonts w:ascii="Times New Roman" w:hAnsi="Calibri" w:eastAsia="宋体" w:cs="Times New Roman"/>
          <w:b/>
          <w:bCs/>
          <w:kern w:val="0"/>
          <w:sz w:val="30"/>
          <w:szCs w:val="30"/>
          <w:lang w:eastAsia="en-US"/>
        </w:rPr>
        <w:t>Student Examination Discipline Regulations</w:t>
      </w:r>
    </w:p>
    <w:p>
      <w:pPr>
        <w:autoSpaceDE w:val="0"/>
        <w:autoSpaceDN w:val="0"/>
        <w:spacing w:before="8"/>
        <w:jc w:val="left"/>
        <w:rPr>
          <w:rFonts w:ascii="Times New Roman" w:hAnsi="Calibri" w:eastAsia="宋体" w:cs="Times New Roman"/>
          <w:kern w:val="0"/>
          <w:sz w:val="4"/>
          <w:lang w:eastAsia="en-US"/>
        </w:rPr>
      </w:pPr>
    </w:p>
    <w:p>
      <w:pPr>
        <w:autoSpaceDE w:val="0"/>
        <w:autoSpaceDN w:val="0"/>
        <w:jc w:val="center"/>
        <w:rPr>
          <w:rFonts w:ascii="Times New Roman" w:hAnsi="Calibri" w:eastAsia="宋体" w:cs="Times New Roman"/>
          <w:b/>
          <w:bCs/>
          <w:kern w:val="0"/>
          <w:sz w:val="28"/>
          <w:szCs w:val="28"/>
          <w:lang w:eastAsia="en-US"/>
        </w:rPr>
      </w:pPr>
      <w:r>
        <w:rPr>
          <w:rFonts w:ascii="Times New Roman" w:hAnsi="Calibri" w:eastAsia="宋体" w:cs="Times New Roman"/>
          <w:b/>
          <w:bCs/>
          <w:kern w:val="0"/>
          <w:sz w:val="28"/>
          <w:szCs w:val="28"/>
          <w:lang w:eastAsia="en-US"/>
        </w:rPr>
        <w:t>Chapter I General Regulations</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 </w:t>
      </w:r>
      <w:r>
        <w:rPr>
          <w:rFonts w:ascii="Times New Roman" w:hAnsi="Calibri" w:eastAsia="宋体" w:cs="Times New Roman"/>
          <w:kern w:val="0"/>
          <w:sz w:val="24"/>
          <w:szCs w:val="24"/>
          <w:lang w:eastAsia="en-US"/>
        </w:rPr>
        <w:t>In order to standardize the school examination procedures, rectify the examination style and discipline and maintain normal examination room order, refer</w:t>
      </w:r>
      <w:r>
        <w:rPr>
          <w:rFonts w:ascii="Times New Roman" w:hAnsi="Calibri" w:eastAsia="宋体" w:cs="Times New Roman"/>
          <w:kern w:val="0"/>
          <w:sz w:val="24"/>
          <w:szCs w:val="24"/>
        </w:rPr>
        <w:t>r</w:t>
      </w:r>
      <w:r>
        <w:rPr>
          <w:rFonts w:ascii="Times New Roman" w:hAnsi="Calibri" w:eastAsia="宋体" w:cs="Times New Roman"/>
          <w:kern w:val="0"/>
          <w:sz w:val="24"/>
          <w:szCs w:val="24"/>
          <w:lang w:eastAsia="en-US"/>
        </w:rPr>
        <w:t xml:space="preserve">ing to the </w:t>
      </w:r>
      <w:r>
        <w:rPr>
          <w:rFonts w:ascii="Times New Roman" w:hAnsi="Calibri" w:eastAsia="宋体" w:cs="Times New Roman"/>
          <w:i/>
          <w:iCs/>
          <w:kern w:val="0"/>
          <w:sz w:val="24"/>
          <w:szCs w:val="24"/>
          <w:lang w:eastAsia="en-US"/>
        </w:rPr>
        <w:t>Measures for the Punishment of Regulatory Violations in State Education Examinations</w:t>
      </w:r>
      <w:r>
        <w:rPr>
          <w:rFonts w:ascii="Times New Roman" w:hAnsi="Calibri" w:eastAsia="宋体" w:cs="Times New Roman"/>
          <w:kern w:val="0"/>
          <w:sz w:val="24"/>
          <w:szCs w:val="24"/>
          <w:lang w:eastAsia="en-US"/>
        </w:rPr>
        <w:t xml:space="preserve"> </w:t>
      </w:r>
      <w:r>
        <w:rPr>
          <w:rFonts w:ascii="Times New Roman" w:hAnsi="Calibri" w:eastAsia="宋体" w:cs="Times New Roman"/>
          <w:kern w:val="0"/>
          <w:sz w:val="24"/>
          <w:szCs w:val="24"/>
        </w:rPr>
        <w:t xml:space="preserve">issued by the Ministry of Education </w:t>
      </w:r>
      <w:r>
        <w:rPr>
          <w:rFonts w:hint="eastAsia" w:ascii="Times New Roman" w:hAnsi="Calibri" w:eastAsia="宋体" w:cs="Times New Roman"/>
          <w:kern w:val="0"/>
          <w:sz w:val="24"/>
          <w:szCs w:val="24"/>
        </w:rPr>
        <w:t>a</w:t>
      </w:r>
      <w:r>
        <w:rPr>
          <w:rFonts w:ascii="Times New Roman" w:hAnsi="Calibri" w:eastAsia="宋体" w:cs="Times New Roman"/>
          <w:kern w:val="0"/>
          <w:sz w:val="24"/>
          <w:szCs w:val="24"/>
          <w:lang w:eastAsia="en-US"/>
        </w:rPr>
        <w:t>nd the relevant laws and regulations, combined with the actual situation of our school, these regulations are formulated.</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2 </w:t>
      </w:r>
      <w:r>
        <w:rPr>
          <w:rFonts w:ascii="Times New Roman" w:hAnsi="Calibri" w:eastAsia="宋体" w:cs="Times New Roman"/>
          <w:kern w:val="0"/>
          <w:sz w:val="24"/>
          <w:szCs w:val="24"/>
          <w:lang w:eastAsia="en-US"/>
        </w:rPr>
        <w:t xml:space="preserve">These regulations apply to all </w:t>
      </w:r>
      <w:r>
        <w:rPr>
          <w:rFonts w:hint="eastAsia" w:ascii="Times New Roman" w:hAnsi="Calibri" w:eastAsia="宋体" w:cs="Times New Roman"/>
          <w:kern w:val="0"/>
          <w:sz w:val="24"/>
          <w:szCs w:val="24"/>
        </w:rPr>
        <w:t>enrolled</w:t>
      </w:r>
      <w:r>
        <w:rPr>
          <w:rFonts w:ascii="Times New Roman" w:hAnsi="Calibri" w:eastAsia="宋体" w:cs="Times New Roman"/>
          <w:kern w:val="0"/>
          <w:sz w:val="24"/>
          <w:szCs w:val="24"/>
        </w:rPr>
        <w:t xml:space="preserve"> </w:t>
      </w:r>
      <w:r>
        <w:rPr>
          <w:rFonts w:ascii="Times New Roman" w:hAnsi="Calibri" w:eastAsia="宋体" w:cs="Times New Roman"/>
          <w:kern w:val="0"/>
          <w:sz w:val="24"/>
          <w:szCs w:val="24"/>
          <w:lang w:eastAsia="en-US"/>
        </w:rPr>
        <w:t xml:space="preserve">students in our school (hereinafter referred to as students). </w:t>
      </w:r>
      <w:r>
        <w:rPr>
          <w:rFonts w:hint="eastAsia" w:ascii="Times New Roman" w:hAnsi="Calibri" w:eastAsia="宋体" w:cs="Times New Roman"/>
          <w:kern w:val="0"/>
          <w:sz w:val="24"/>
          <w:szCs w:val="24"/>
        </w:rPr>
        <w:t>The</w:t>
      </w:r>
      <w:r>
        <w:rPr>
          <w:rFonts w:ascii="Times New Roman" w:hAnsi="Calibri" w:eastAsia="宋体" w:cs="Times New Roman"/>
          <w:kern w:val="0"/>
          <w:sz w:val="24"/>
          <w:szCs w:val="24"/>
        </w:rPr>
        <w:t xml:space="preserve"> </w:t>
      </w:r>
      <w:r>
        <w:rPr>
          <w:rFonts w:ascii="Times New Roman" w:hAnsi="Calibri" w:eastAsia="宋体" w:cs="Times New Roman"/>
          <w:kern w:val="0"/>
          <w:sz w:val="24"/>
          <w:szCs w:val="24"/>
          <w:lang w:eastAsia="en-US"/>
        </w:rPr>
        <w:t xml:space="preserve">medical college and the School of Continuing Education may, according to the special circumstances of these colleges, formulate their own specific rules with reference to this regulation, and report them to the </w:t>
      </w:r>
      <w:r>
        <w:rPr>
          <w:rFonts w:hint="eastAsia" w:ascii="Times New Roman" w:hAnsi="Calibri" w:eastAsia="宋体" w:cs="Times New Roman"/>
          <w:kern w:val="0"/>
          <w:sz w:val="24"/>
          <w:szCs w:val="24"/>
        </w:rPr>
        <w:t>O</w:t>
      </w:r>
      <w:r>
        <w:rPr>
          <w:rFonts w:ascii="Times New Roman" w:hAnsi="Calibri" w:eastAsia="宋体" w:cs="Times New Roman"/>
          <w:kern w:val="0"/>
          <w:sz w:val="24"/>
          <w:szCs w:val="24"/>
        </w:rPr>
        <w:t>ffice of Undergraduate Education</w:t>
      </w:r>
      <w:r>
        <w:rPr>
          <w:rFonts w:ascii="Times New Roman" w:hAnsi="Calibri" w:eastAsia="宋体" w:cs="Times New Roman"/>
          <w:kern w:val="0"/>
          <w:sz w:val="24"/>
          <w:szCs w:val="24"/>
          <w:lang w:eastAsia="en-US"/>
        </w:rPr>
        <w:t>, the SJTU Graduate School, Office of Student Affairs and School Legal Affairs Office for filing and review before implementation.</w:t>
      </w:r>
    </w:p>
    <w:p>
      <w:pPr>
        <w:autoSpaceDE w:val="0"/>
        <w:autoSpaceDN w:val="0"/>
        <w:rPr>
          <w:rFonts w:ascii="Times New Roman" w:hAnsi="Calibri" w:eastAsia="宋体" w:cs="Times New Roman"/>
          <w:kern w:val="0"/>
          <w:sz w:val="11"/>
          <w:lang w:eastAsia="en-US"/>
        </w:rPr>
      </w:pPr>
      <w:r>
        <w:rPr>
          <w:rFonts w:ascii="Times New Roman" w:hAnsi="Calibri" w:eastAsia="宋体" w:cs="Times New Roman"/>
          <w:b/>
          <w:bCs/>
          <w:kern w:val="0"/>
          <w:sz w:val="24"/>
          <w:szCs w:val="24"/>
          <w:lang w:eastAsia="en-US"/>
        </w:rPr>
        <w:t xml:space="preserve">Article 3 </w:t>
      </w:r>
      <w:r>
        <w:rPr>
          <w:rFonts w:ascii="Times New Roman" w:hAnsi="Calibri" w:eastAsia="宋体" w:cs="Times New Roman"/>
          <w:kern w:val="0"/>
          <w:sz w:val="24"/>
          <w:szCs w:val="24"/>
          <w:lang w:eastAsia="en-US"/>
        </w:rPr>
        <w:t>These regulations apply to all kinds of examinations, including those organized by the state, local governments and their authorized institutions.</w:t>
      </w:r>
    </w:p>
    <w:p>
      <w:pPr>
        <w:autoSpaceDE w:val="0"/>
        <w:autoSpaceDN w:val="0"/>
        <w:rPr>
          <w:rFonts w:ascii="Times New Roman" w:hAnsi="Calibri" w:eastAsia="宋体" w:cs="Times New Roman"/>
          <w:i/>
          <w:iCs/>
          <w:kern w:val="0"/>
          <w:sz w:val="24"/>
          <w:szCs w:val="24"/>
          <w:lang w:eastAsia="en-US"/>
        </w:rPr>
      </w:pPr>
      <w:r>
        <w:rPr>
          <w:rFonts w:ascii="Times New Roman" w:hAnsi="Calibri" w:eastAsia="宋体" w:cs="Times New Roman"/>
          <w:b/>
          <w:bCs/>
          <w:kern w:val="0"/>
          <w:sz w:val="24"/>
          <w:szCs w:val="24"/>
          <w:lang w:eastAsia="en-US"/>
        </w:rPr>
        <w:t xml:space="preserve">Article 4 </w:t>
      </w:r>
      <w:r>
        <w:rPr>
          <w:rFonts w:ascii="Times New Roman" w:hAnsi="Calibri" w:eastAsia="宋体" w:cs="Times New Roman"/>
          <w:kern w:val="0"/>
          <w:sz w:val="24"/>
          <w:szCs w:val="24"/>
          <w:lang w:eastAsia="en-US"/>
        </w:rPr>
        <w:t xml:space="preserve">Students who violate the examination discipline shall be punished according to the </w:t>
      </w:r>
      <w:r>
        <w:rPr>
          <w:rFonts w:ascii="Times New Roman" w:hAnsi="Calibri" w:eastAsia="宋体" w:cs="Times New Roman"/>
          <w:i/>
          <w:iCs/>
          <w:kern w:val="0"/>
          <w:sz w:val="24"/>
          <w:szCs w:val="24"/>
          <w:lang w:eastAsia="en-US"/>
        </w:rPr>
        <w:t>Regulations on Student Discipline of</w:t>
      </w:r>
      <w:r>
        <w:rPr>
          <w:rFonts w:hint="eastAsia" w:ascii="Times New Roman" w:hAnsi="Calibri" w:eastAsia="宋体" w:cs="Times New Roman"/>
          <w:i/>
          <w:iCs/>
          <w:kern w:val="0"/>
          <w:sz w:val="24"/>
          <w:szCs w:val="24"/>
          <w:lang w:eastAsia="en-US"/>
        </w:rPr>
        <w:t xml:space="preserve"> </w:t>
      </w:r>
      <w:r>
        <w:rPr>
          <w:rFonts w:ascii="Times New Roman" w:hAnsi="Calibri" w:eastAsia="宋体" w:cs="Times New Roman"/>
          <w:i/>
          <w:iCs/>
          <w:kern w:val="0"/>
          <w:sz w:val="24"/>
          <w:szCs w:val="24"/>
          <w:lang w:eastAsia="en-US"/>
        </w:rPr>
        <w:t>Shanghai Jiao Tong University</w:t>
      </w:r>
      <w:r>
        <w:rPr>
          <w:rFonts w:ascii="Times New Roman" w:hAnsi="Calibri" w:eastAsia="宋体" w:cs="Times New Roman"/>
          <w:kern w:val="0"/>
          <w:sz w:val="24"/>
          <w:szCs w:val="24"/>
          <w:lang w:eastAsia="en-US"/>
        </w:rPr>
        <w:t>.</w:t>
      </w:r>
    </w:p>
    <w:p>
      <w:pPr>
        <w:autoSpaceDE w:val="0"/>
        <w:autoSpaceDN w:val="0"/>
        <w:jc w:val="center"/>
        <w:rPr>
          <w:rFonts w:ascii="Times New Roman" w:hAnsi="Calibri" w:eastAsia="宋体" w:cs="Times New Roman"/>
          <w:b/>
          <w:bCs/>
          <w:kern w:val="0"/>
          <w:sz w:val="28"/>
          <w:szCs w:val="28"/>
          <w:lang w:eastAsia="en-US"/>
        </w:rPr>
      </w:pPr>
      <w:r>
        <w:rPr>
          <w:rFonts w:ascii="Times New Roman" w:hAnsi="Calibri" w:eastAsia="宋体" w:cs="Times New Roman"/>
          <w:b/>
          <w:bCs/>
          <w:kern w:val="0"/>
          <w:sz w:val="28"/>
          <w:szCs w:val="28"/>
          <w:lang w:eastAsia="en-US"/>
        </w:rPr>
        <w:t>Chapter II Examination Discipline Requirements</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5 </w:t>
      </w:r>
      <w:r>
        <w:rPr>
          <w:rFonts w:ascii="Times New Roman" w:hAnsi="Calibri" w:eastAsia="宋体" w:cs="Times New Roman"/>
          <w:kern w:val="0"/>
          <w:sz w:val="24"/>
          <w:szCs w:val="24"/>
          <w:lang w:eastAsia="en-US"/>
        </w:rPr>
        <w:t xml:space="preserve">When taking the exam, </w:t>
      </w:r>
      <w:r>
        <w:rPr>
          <w:rFonts w:hint="eastAsia" w:ascii="Times New Roman" w:hAnsi="Calibri" w:eastAsia="宋体" w:cs="Times New Roman"/>
          <w:kern w:val="0"/>
          <w:sz w:val="24"/>
          <w:szCs w:val="24"/>
        </w:rPr>
        <w:t>student</w:t>
      </w:r>
      <w:r>
        <w:rPr>
          <w:rFonts w:ascii="Times New Roman" w:hAnsi="Calibri" w:eastAsia="宋体" w:cs="Times New Roman"/>
          <w:kern w:val="0"/>
          <w:sz w:val="24"/>
          <w:szCs w:val="24"/>
          <w:lang w:eastAsia="en-US"/>
        </w:rPr>
        <w:t>s must hold valid identity documents such as a campus card or original ID card with a clear picture of themselves (students attending national examination must hold valid identity documents required in the admission ticket), and place them at the designated position of the desk. Those without certificates are not allowed to take the exam.</w:t>
      </w:r>
    </w:p>
    <w:p>
      <w:pPr>
        <w:autoSpaceDE w:val="0"/>
        <w:autoSpaceDN w:val="0"/>
        <w:rPr>
          <w:rFonts w:ascii="Times New Roman" w:hAnsi="Calibri" w:eastAsia="宋体" w:cs="Times New Roman"/>
          <w:kern w:val="0"/>
          <w:sz w:val="11"/>
          <w:lang w:eastAsia="en-US"/>
        </w:rPr>
      </w:pPr>
      <w:r>
        <w:rPr>
          <w:rFonts w:ascii="Times New Roman" w:hAnsi="Calibri" w:eastAsia="宋体" w:cs="Times New Roman"/>
          <w:b/>
          <w:bCs/>
          <w:kern w:val="0"/>
          <w:sz w:val="24"/>
          <w:szCs w:val="24"/>
          <w:lang w:eastAsia="en-US"/>
        </w:rPr>
        <w:t xml:space="preserve">Article 6 </w:t>
      </w:r>
      <w:r>
        <w:rPr>
          <w:rFonts w:ascii="Times New Roman" w:hAnsi="Calibri" w:eastAsia="宋体" w:cs="Times New Roman"/>
          <w:kern w:val="0"/>
          <w:sz w:val="24"/>
          <w:szCs w:val="24"/>
          <w:lang w:eastAsia="en-US"/>
        </w:rPr>
        <w:t>Students should enter the examination room 10 minutes in advance. Those who fail to enter the examination room 15 minutes after the examination starts, or leave the examination room without authorization while the examination is in progress, will be deemed as giving up the course examination automatically.</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7 </w:t>
      </w:r>
      <w:r>
        <w:rPr>
          <w:rFonts w:ascii="Times New Roman" w:hAnsi="Calibri" w:eastAsia="宋体" w:cs="Times New Roman"/>
          <w:kern w:val="0"/>
          <w:sz w:val="24"/>
          <w:szCs w:val="24"/>
          <w:lang w:eastAsia="en-US"/>
        </w:rPr>
        <w:t>Students must obey the examination discipline and other requirements put forward by the invigilator according to the situation of the examination room, and sit in the seat designated by the invigilator. Test papers would not be issued to those who don't obey the invigilator's arrangement.</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8 </w:t>
      </w:r>
      <w:r>
        <w:rPr>
          <w:rFonts w:ascii="Times New Roman" w:hAnsi="Calibri" w:eastAsia="宋体" w:cs="Times New Roman"/>
          <w:kern w:val="0"/>
          <w:sz w:val="24"/>
          <w:szCs w:val="24"/>
          <w:lang w:eastAsia="en-US"/>
        </w:rPr>
        <w:t>Students are forbidden to use electronic devices with functions of storage, programming, inquiry, communication, etc. during the examination process. Students should turn off the power supply of electronic devices before the examination, and hand them over to the invigilator or place them in a designated location. Students’ manuscript papers are not allowed. Only stationery and valid identity documents can be placed on the desk.</w:t>
      </w:r>
    </w:p>
    <w:p>
      <w:pPr>
        <w:autoSpaceDE w:val="0"/>
        <w:autoSpaceDN w:val="0"/>
        <w:rPr>
          <w:rFonts w:ascii="Times New Roman" w:hAnsi="Calibri" w:eastAsia="宋体" w:cs="Times New Roman"/>
          <w:kern w:val="0"/>
          <w:sz w:val="11"/>
          <w:lang w:eastAsia="en-US"/>
        </w:rPr>
      </w:pPr>
      <w:r>
        <w:rPr>
          <w:rFonts w:ascii="Times New Roman" w:hAnsi="Calibri" w:eastAsia="宋体" w:cs="Times New Roman"/>
          <w:b/>
          <w:bCs/>
          <w:kern w:val="0"/>
          <w:sz w:val="24"/>
          <w:szCs w:val="24"/>
          <w:lang w:eastAsia="en-US"/>
        </w:rPr>
        <w:t xml:space="preserve">Article 9 </w:t>
      </w:r>
      <w:r>
        <w:rPr>
          <w:rFonts w:ascii="Times New Roman" w:hAnsi="Calibri" w:eastAsia="宋体" w:cs="Times New Roman"/>
          <w:kern w:val="0"/>
          <w:sz w:val="24"/>
          <w:szCs w:val="24"/>
          <w:lang w:eastAsia="en-US"/>
        </w:rPr>
        <w:t>Before the exam, students should take the initiative to check around the desks, drawers and exam positions. If they find any information related to the exam content (except the paper reference materials allowed by the teacher in the open-book exam) or any handwriting, they should report to the invigilator in time.</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10 </w:t>
      </w:r>
      <w:r>
        <w:rPr>
          <w:rFonts w:hint="eastAsia" w:ascii="Times New Roman" w:hAnsi="Calibri" w:eastAsia="宋体" w:cs="Times New Roman"/>
          <w:kern w:val="0"/>
          <w:sz w:val="24"/>
          <w:szCs w:val="24"/>
        </w:rPr>
        <w:t>Student</w:t>
      </w:r>
      <w:r>
        <w:rPr>
          <w:rFonts w:ascii="Times New Roman" w:hAnsi="Calibri" w:eastAsia="宋体" w:cs="Times New Roman"/>
          <w:kern w:val="0"/>
          <w:sz w:val="24"/>
          <w:szCs w:val="24"/>
          <w:lang w:eastAsia="en-US"/>
        </w:rPr>
        <w:t>s who take the closed-book exam are not allowed to place any teaching materials or reference materials around desks, drawers and exam positions.</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11 </w:t>
      </w:r>
      <w:r>
        <w:rPr>
          <w:rFonts w:ascii="Times New Roman" w:hAnsi="Calibri" w:eastAsia="宋体" w:cs="Times New Roman"/>
          <w:kern w:val="0"/>
          <w:sz w:val="24"/>
          <w:szCs w:val="24"/>
          <w:lang w:eastAsia="en-US"/>
        </w:rPr>
        <w:t>Students who take the open-book exam are not allowed to use computers and similar electronic devices. They can only use paper reference materials allowed by the course teachers, and they are not allowed to borrow from each other.</w:t>
      </w:r>
    </w:p>
    <w:p>
      <w:pPr>
        <w:autoSpaceDE w:val="0"/>
        <w:autoSpaceDN w:val="0"/>
        <w:rPr>
          <w:rFonts w:ascii="Times New Roman" w:hAnsi="Calibri" w:eastAsia="宋体" w:cs="Times New Roman"/>
          <w:kern w:val="0"/>
          <w:sz w:val="11"/>
          <w:lang w:eastAsia="en-US"/>
        </w:rPr>
      </w:pPr>
      <w:r>
        <w:rPr>
          <w:rFonts w:ascii="Times New Roman" w:hAnsi="Calibri" w:eastAsia="宋体" w:cs="Times New Roman"/>
          <w:b/>
          <w:bCs/>
          <w:kern w:val="0"/>
          <w:sz w:val="24"/>
          <w:szCs w:val="24"/>
          <w:lang w:eastAsia="en-US"/>
        </w:rPr>
        <w:t xml:space="preserve">Article 12 </w:t>
      </w:r>
      <w:r>
        <w:rPr>
          <w:rFonts w:ascii="Times New Roman" w:hAnsi="Calibri" w:eastAsia="宋体" w:cs="Times New Roman"/>
          <w:kern w:val="0"/>
          <w:sz w:val="24"/>
          <w:szCs w:val="24"/>
          <w:lang w:eastAsia="en-US"/>
        </w:rPr>
        <w:t>Students should keep quiet in the examination room. For problems such as the wrong distribution of examination papers or illegible test paper contents, candidates can raise their hands to ask questions, which will be answered and handled by the examiners or invigilators. Otherwise, they are not allowed to ask questions related to the contents of the examination papers.</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13 </w:t>
      </w:r>
      <w:r>
        <w:rPr>
          <w:rFonts w:ascii="Times New Roman" w:hAnsi="Calibri" w:eastAsia="宋体" w:cs="Times New Roman"/>
          <w:kern w:val="0"/>
          <w:sz w:val="24"/>
          <w:szCs w:val="24"/>
        </w:rPr>
        <w:t>Students should generally write their answers in blue/black pens or ballpoint pens; Unless there are special requirements, the papers written with red pens and pencils are invalid.</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14 </w:t>
      </w:r>
      <w:r>
        <w:rPr>
          <w:rFonts w:ascii="Times New Roman" w:hAnsi="Calibri" w:eastAsia="宋体" w:cs="Times New Roman"/>
          <w:kern w:val="0"/>
          <w:sz w:val="24"/>
          <w:szCs w:val="24"/>
          <w:lang w:eastAsia="en-US"/>
        </w:rPr>
        <w:t>After getting the test paper, the student must fill in the information such as his/her name and student number in the designated position of the test paper correctly, and answer the paper independently within the specified time. Only 30 minutes after the test starts can the test paper be handed in and the students are allowed to leave the examination room.</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15 </w:t>
      </w:r>
      <w:r>
        <w:rPr>
          <w:rFonts w:ascii="Times New Roman" w:hAnsi="Calibri" w:eastAsia="宋体" w:cs="Times New Roman"/>
          <w:kern w:val="0"/>
          <w:sz w:val="24"/>
          <w:szCs w:val="24"/>
          <w:lang w:eastAsia="en-US"/>
        </w:rPr>
        <w:t xml:space="preserve">Students who need to leave the examination room temporarily (such as going to the bathroom) under special circumstances during the examination must be accompanied by an invigilator with the consent of the invigilator, and the information of students and the time of leaving and returning to the examination room should be recorded in the </w:t>
      </w:r>
      <w:r>
        <w:rPr>
          <w:rFonts w:ascii="Times New Roman" w:hAnsi="Calibri" w:eastAsia="宋体" w:cs="Times New Roman"/>
          <w:i/>
          <w:iCs/>
          <w:kern w:val="0"/>
          <w:sz w:val="24"/>
          <w:szCs w:val="24"/>
          <w:lang w:eastAsia="en-US"/>
        </w:rPr>
        <w:t>Registration Form of Shanghai Jiao Tong University Examination Room</w:t>
      </w:r>
      <w:r>
        <w:rPr>
          <w:rFonts w:ascii="Times New Roman" w:hAnsi="Calibri" w:eastAsia="宋体" w:cs="Times New Roman"/>
          <w:kern w:val="0"/>
          <w:sz w:val="24"/>
          <w:szCs w:val="24"/>
          <w:lang w:eastAsia="en-US"/>
        </w:rPr>
        <w:t>.</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16 </w:t>
      </w:r>
      <w:r>
        <w:rPr>
          <w:rFonts w:ascii="Times New Roman" w:hAnsi="Calibri" w:eastAsia="宋体" w:cs="Times New Roman"/>
          <w:kern w:val="0"/>
          <w:sz w:val="24"/>
          <w:szCs w:val="24"/>
        </w:rPr>
        <w:t>Before the bell rings at the end of the exam, if a student finishes the exam, s/he should give the test paper to the invigilator and then leave the examination room immediately.</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17 </w:t>
      </w:r>
      <w:r>
        <w:rPr>
          <w:rFonts w:ascii="Times New Roman" w:hAnsi="Calibri" w:eastAsia="宋体" w:cs="Times New Roman"/>
          <w:kern w:val="0"/>
          <w:sz w:val="24"/>
          <w:szCs w:val="24"/>
        </w:rPr>
        <w:t>At the end of the exam, when the bell rings, students should immediately stop answering papers, and wait in their seats for the paper to be collected by the invigilator. If the examination paper is still not handed in after being urged by the invigilator, the invigilator may declare that the examination paper will not be collected, and the student's examination result will be counted as zero. When a test paper goes missing, the invigilator should inform the student that "the test result of this course will be counted as zero". Students can leave the examination room only with the permission of the invigilator.</w:t>
      </w:r>
    </w:p>
    <w:p>
      <w:pPr>
        <w:jc w:val="center"/>
        <w:rPr>
          <w:rFonts w:ascii="Times New Roman" w:hAnsi="Calibri" w:eastAsia="宋体" w:cs="Times New Roman"/>
          <w:b/>
          <w:bCs/>
          <w:kern w:val="0"/>
          <w:sz w:val="28"/>
          <w:szCs w:val="28"/>
          <w:lang w:eastAsia="en-US"/>
        </w:rPr>
      </w:pPr>
      <w:r>
        <w:rPr>
          <w:rFonts w:ascii="Times New Roman" w:hAnsi="Calibri" w:eastAsia="宋体" w:cs="Times New Roman"/>
          <w:b/>
          <w:bCs/>
          <w:kern w:val="0"/>
          <w:sz w:val="28"/>
          <w:szCs w:val="28"/>
          <w:lang w:eastAsia="en-US"/>
        </w:rPr>
        <w:t>Chapter III Determination of Disciplinary Offence Actions in Examination</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18 </w:t>
      </w:r>
      <w:r>
        <w:rPr>
          <w:rFonts w:ascii="Times New Roman" w:hAnsi="Calibri" w:eastAsia="宋体" w:cs="Times New Roman"/>
          <w:kern w:val="0"/>
          <w:sz w:val="24"/>
          <w:szCs w:val="24"/>
          <w:lang w:eastAsia="en-US"/>
        </w:rPr>
        <w:t xml:space="preserve">Students who do not obey the discipline of the examination room, do not obey the arrangement and requirements of the examination staff, and commit any of the following acts shall be deemed as a violation of examination disciplines: </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Bringing articles other than those specified into the examination room or failing to put them in the designated position;</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Not taking the exam in the designated seat;</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Answering questions before the start signal is sent out or continuing to answer questions after the finish signal is sent out;</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Peeping around, whispering, exchanging signals or gestures during the examination;</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Leaving the examination room without the consent of the examination staff during the examination;</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Taking test papers, answer sheets (including all forms of answer sheets, the same below), draft papers and other test materials out of the examination room;</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Using a pen or paper other than those designated to answer questions; or writing name and test number in places other than those specified in the test paper; or making marks on the answer sheet in other ways;</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Making noise, smoking or carrying out other acts that affect the order of the examination room within the scope prohibited by the examination room or educational examination institutions;</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Refusing or obstructing the examination staff from performing their duties;</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Threatening, insulting, slandering or framing examination staff (invigilators, examiners or tour inspectors) or other students;</w:t>
      </w:r>
    </w:p>
    <w:p>
      <w:pPr>
        <w:pStyle w:val="8"/>
        <w:numPr>
          <w:ilvl w:val="0"/>
          <w:numId w:val="1"/>
        </w:numPr>
        <w:autoSpaceDE w:val="0"/>
        <w:autoSpaceDN w:val="0"/>
        <w:ind w:firstLineChars="0"/>
        <w:rPr>
          <w:rFonts w:ascii="Times New Roman" w:hAnsi="Calibri" w:eastAsia="宋体" w:cs="Times New Roman"/>
          <w:kern w:val="0"/>
          <w:sz w:val="24"/>
          <w:szCs w:val="24"/>
        </w:rPr>
      </w:pPr>
      <w:r>
        <w:rPr>
          <w:rFonts w:ascii="Times New Roman" w:hAnsi="Calibri" w:eastAsia="宋体" w:cs="Times New Roman"/>
          <w:kern w:val="0"/>
          <w:sz w:val="24"/>
          <w:szCs w:val="24"/>
        </w:rPr>
        <w:t>Other behaviors that violate the rules of the examination room but do not constitute cheating.</w:t>
      </w:r>
    </w:p>
    <w:p>
      <w:pPr>
        <w:autoSpaceDE w:val="0"/>
        <w:autoSpaceDN w:val="0"/>
        <w:rPr>
          <w:rFonts w:ascii="Times New Roman" w:hAnsi="Calibri" w:eastAsia="宋体" w:cs="Times New Roman"/>
          <w:kern w:val="0"/>
          <w:sz w:val="24"/>
          <w:szCs w:val="24"/>
          <w:lang w:eastAsia="en-US"/>
        </w:rPr>
      </w:pPr>
    </w:p>
    <w:p>
      <w:pPr>
        <w:autoSpaceDE w:val="0"/>
        <w:autoSpaceDN w:val="0"/>
        <w:jc w:val="center"/>
        <w:rPr>
          <w:rFonts w:ascii="Times New Roman" w:hAnsi="Calibri" w:eastAsia="宋体" w:cs="Times New Roman"/>
          <w:b/>
          <w:bCs/>
          <w:kern w:val="0"/>
          <w:sz w:val="28"/>
          <w:szCs w:val="28"/>
          <w:lang w:eastAsia="en-US"/>
        </w:rPr>
      </w:pPr>
      <w:r>
        <w:rPr>
          <w:rFonts w:ascii="Times New Roman" w:hAnsi="Calibri" w:eastAsia="宋体" w:cs="Times New Roman"/>
          <w:b/>
          <w:bCs/>
          <w:kern w:val="0"/>
          <w:sz w:val="28"/>
          <w:szCs w:val="28"/>
          <w:lang w:eastAsia="en-US"/>
        </w:rPr>
        <w:t>Chapter IV Determination of Cheating in Examination</w:t>
      </w:r>
    </w:p>
    <w:p>
      <w:pPr>
        <w:autoSpaceDE w:val="0"/>
        <w:autoSpaceDN w:val="0"/>
        <w:rPr>
          <w:rFonts w:ascii="Times New Roman" w:hAnsi="Calibri" w:eastAsia="宋体" w:cs="Times New Roman"/>
          <w:kern w:val="0"/>
          <w:sz w:val="24"/>
          <w:szCs w:val="24"/>
        </w:rPr>
      </w:pPr>
      <w:r>
        <w:rPr>
          <w:rFonts w:ascii="Times New Roman" w:hAnsi="Calibri" w:eastAsia="宋体" w:cs="Times New Roman"/>
          <w:b/>
          <w:bCs/>
          <w:kern w:val="0"/>
          <w:sz w:val="24"/>
          <w:szCs w:val="24"/>
          <w:lang w:eastAsia="en-US"/>
        </w:rPr>
        <w:t xml:space="preserve">Article 19 </w:t>
      </w:r>
      <w:r>
        <w:rPr>
          <w:rFonts w:ascii="Times New Roman" w:hAnsi="Calibri" w:eastAsia="宋体" w:cs="Times New Roman"/>
          <w:kern w:val="0"/>
          <w:sz w:val="24"/>
          <w:szCs w:val="24"/>
        </w:rPr>
        <w:t>A student who violates the principle of fairness and justice in the examination and commits one of the following acts during the examination shall be deemed as cheating in the examination:</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Taking materials related to the examination content to the examination;</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Plagiarism or assisting others to plagiarize the answers to test questions or materials related to the test contents;</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Robbing, stealing other people's papers and answers, or coercing others to provide convenience for plagiarism;</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hint="eastAsia" w:ascii="Times New Roman" w:hAnsi="Calibri" w:eastAsia="宋体" w:cs="Times New Roman"/>
          <w:kern w:val="0"/>
          <w:sz w:val="24"/>
          <w:szCs w:val="24"/>
        </w:rPr>
        <w:t>Bringing or u</w:t>
      </w:r>
      <w:r>
        <w:rPr>
          <w:rFonts w:ascii="Times New Roman" w:hAnsi="Calibri" w:eastAsia="宋体" w:cs="Times New Roman"/>
          <w:kern w:val="0"/>
          <w:sz w:val="24"/>
          <w:szCs w:val="24"/>
          <w:lang w:eastAsia="en-US"/>
        </w:rPr>
        <w:t>sing electronic devices with storage, programming or inquiry functions;</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hint="eastAsia" w:ascii="Times New Roman" w:hAnsi="Calibri" w:eastAsia="宋体" w:cs="Times New Roman"/>
          <w:kern w:val="0"/>
          <w:sz w:val="24"/>
          <w:szCs w:val="24"/>
        </w:rPr>
        <w:t>Bringing or u</w:t>
      </w:r>
      <w:r>
        <w:rPr>
          <w:rFonts w:ascii="Times New Roman" w:hAnsi="Calibri" w:eastAsia="宋体" w:cs="Times New Roman"/>
          <w:kern w:val="0"/>
          <w:sz w:val="24"/>
          <w:szCs w:val="24"/>
          <w:lang w:eastAsia="en-US"/>
        </w:rPr>
        <w:t>sing electronic equipment with communication functions such as sending or receiving or network inquiry functions;</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hint="eastAsia" w:ascii="Times New Roman" w:hAnsi="Calibri" w:eastAsia="宋体" w:cs="Times New Roman"/>
          <w:kern w:val="0"/>
          <w:sz w:val="24"/>
          <w:szCs w:val="24"/>
        </w:rPr>
        <w:t>M</w:t>
      </w:r>
      <w:r>
        <w:rPr>
          <w:rFonts w:ascii="Times New Roman" w:hAnsi="Calibri" w:eastAsia="宋体" w:cs="Times New Roman"/>
          <w:kern w:val="0"/>
          <w:sz w:val="24"/>
          <w:szCs w:val="24"/>
        </w:rPr>
        <w:t>aking others take the examination under his/her name;</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Taking exam</w:t>
      </w:r>
      <w:r>
        <w:rPr>
          <w:rFonts w:hint="eastAsia" w:ascii="Times New Roman" w:hAnsi="Calibri" w:eastAsia="宋体" w:cs="Times New Roman"/>
          <w:kern w:val="0"/>
          <w:sz w:val="24"/>
          <w:szCs w:val="24"/>
        </w:rPr>
        <w:t>s</w:t>
      </w:r>
      <w:r>
        <w:rPr>
          <w:rFonts w:ascii="Times New Roman" w:hAnsi="Calibri" w:eastAsia="宋体" w:cs="Times New Roman"/>
          <w:kern w:val="0"/>
          <w:sz w:val="24"/>
          <w:szCs w:val="24"/>
          <w:lang w:eastAsia="en-US"/>
        </w:rPr>
        <w:t xml:space="preserve"> on behalf of </w:t>
      </w:r>
      <w:r>
        <w:rPr>
          <w:rFonts w:ascii="Times New Roman" w:hAnsi="Calibri" w:eastAsia="宋体" w:cs="Times New Roman"/>
          <w:kern w:val="0"/>
          <w:sz w:val="24"/>
          <w:szCs w:val="24"/>
        </w:rPr>
        <w:t>others</w:t>
      </w:r>
      <w:r>
        <w:rPr>
          <w:rFonts w:ascii="Times New Roman" w:hAnsi="Calibri" w:eastAsia="宋体" w:cs="Times New Roman"/>
          <w:kern w:val="0"/>
          <w:sz w:val="24"/>
          <w:szCs w:val="24"/>
          <w:lang w:eastAsia="en-US"/>
        </w:rPr>
        <w:t>;</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Deliberately destroying test papers, answer sheets or examination materials;</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Filling in the name, student number (test number) and other information that is inconsistent with his/her own identity on the answer sheet;</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Sending and receiving materials or exchanging test papers, answer sheets and draft papers;</w:t>
      </w:r>
    </w:p>
    <w:p>
      <w:pPr>
        <w:pStyle w:val="8"/>
        <w:numPr>
          <w:ilvl w:val="0"/>
          <w:numId w:val="2"/>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Other improper actions aim to obtain or attempt to obtain answers to test questions and get test scores.</w:t>
      </w:r>
    </w:p>
    <w:p>
      <w:pPr>
        <w:autoSpaceDE w:val="0"/>
        <w:autoSpaceDN w:val="0"/>
        <w:rPr>
          <w:rFonts w:ascii="Times New Roman" w:hAnsi="Calibri" w:eastAsia="宋体" w:cs="Times New Roman"/>
          <w:kern w:val="0"/>
          <w:sz w:val="24"/>
          <w:szCs w:val="24"/>
        </w:rPr>
      </w:pPr>
      <w:r>
        <w:rPr>
          <w:rFonts w:ascii="Times New Roman" w:hAnsi="Calibri" w:eastAsia="宋体" w:cs="Times New Roman"/>
          <w:b/>
          <w:bCs/>
          <w:kern w:val="0"/>
          <w:sz w:val="24"/>
          <w:szCs w:val="24"/>
          <w:lang w:eastAsia="en-US"/>
        </w:rPr>
        <w:t xml:space="preserve">Article 20 </w:t>
      </w:r>
      <w:r>
        <w:rPr>
          <w:rFonts w:ascii="Times New Roman" w:hAnsi="Calibri" w:eastAsia="宋体" w:cs="Times New Roman"/>
          <w:kern w:val="0"/>
          <w:sz w:val="24"/>
          <w:szCs w:val="24"/>
        </w:rPr>
        <w:t xml:space="preserve">If the </w:t>
      </w:r>
      <w:r>
        <w:rPr>
          <w:rFonts w:hint="eastAsia" w:ascii="Times New Roman" w:hAnsi="Calibri" w:eastAsia="宋体" w:cs="Times New Roman"/>
          <w:kern w:val="0"/>
          <w:sz w:val="24"/>
          <w:szCs w:val="24"/>
        </w:rPr>
        <w:t>O</w:t>
      </w:r>
      <w:r>
        <w:rPr>
          <w:rFonts w:ascii="Times New Roman" w:hAnsi="Calibri" w:eastAsia="宋体" w:cs="Times New Roman"/>
          <w:kern w:val="0"/>
          <w:sz w:val="24"/>
          <w:szCs w:val="24"/>
        </w:rPr>
        <w:t xml:space="preserve">ffice of Undergraduate Education, the SJTU Graduate School or examination staff find one of the following behaviors during or after the examination, it shall be determined that the relevant </w:t>
      </w:r>
      <w:r>
        <w:rPr>
          <w:rFonts w:hint="eastAsia" w:ascii="Times New Roman" w:hAnsi="Calibri" w:eastAsia="宋体" w:cs="Times New Roman"/>
          <w:kern w:val="0"/>
          <w:sz w:val="24"/>
          <w:szCs w:val="24"/>
        </w:rPr>
        <w:t>student</w:t>
      </w:r>
      <w:r>
        <w:rPr>
          <w:rFonts w:ascii="Times New Roman" w:hAnsi="Calibri" w:eastAsia="宋体" w:cs="Times New Roman"/>
          <w:kern w:val="0"/>
          <w:sz w:val="24"/>
          <w:szCs w:val="24"/>
        </w:rPr>
        <w:t>s have cheated in the examination.</w:t>
      </w:r>
    </w:p>
    <w:p>
      <w:pPr>
        <w:pStyle w:val="8"/>
        <w:numPr>
          <w:ilvl w:val="0"/>
          <w:numId w:val="3"/>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 xml:space="preserve">Obtaining examination qualifications, extra points and examination results by forging </w:t>
      </w:r>
      <w:r>
        <w:rPr>
          <w:rFonts w:hint="eastAsia" w:ascii="Times New Roman" w:hAnsi="Calibri" w:eastAsia="宋体" w:cs="Times New Roman"/>
          <w:kern w:val="0"/>
          <w:sz w:val="24"/>
          <w:szCs w:val="24"/>
        </w:rPr>
        <w:t>cre</w:t>
      </w:r>
      <w:r>
        <w:rPr>
          <w:rFonts w:ascii="Times New Roman" w:hAnsi="Calibri" w:eastAsia="宋体" w:cs="Times New Roman"/>
          <w:kern w:val="0"/>
          <w:sz w:val="24"/>
          <w:szCs w:val="24"/>
          <w:lang w:eastAsia="en-US"/>
        </w:rPr>
        <w:t>dentials, certificates, files and other materials;</w:t>
      </w:r>
    </w:p>
    <w:p>
      <w:pPr>
        <w:pStyle w:val="8"/>
        <w:numPr>
          <w:ilvl w:val="0"/>
          <w:numId w:val="3"/>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The answers are recognized as the same in the process of marking papers</w:t>
      </w:r>
      <w:r>
        <w:rPr>
          <w:rFonts w:hint="eastAsia" w:ascii="Times New Roman" w:hAnsi="Calibri" w:eastAsia="宋体" w:cs="Times New Roman"/>
          <w:kern w:val="0"/>
          <w:sz w:val="24"/>
          <w:szCs w:val="24"/>
        </w:rPr>
        <w:t>；</w:t>
      </w:r>
    </w:p>
    <w:p>
      <w:pPr>
        <w:pStyle w:val="8"/>
        <w:numPr>
          <w:ilvl w:val="0"/>
          <w:numId w:val="3"/>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 xml:space="preserve">The examination room is chaotic, the examination order is out of control, and cheating </w:t>
      </w:r>
      <w:r>
        <w:rPr>
          <w:rFonts w:ascii="Times New Roman" w:hAnsi="Calibri" w:eastAsia="宋体" w:cs="Times New Roman"/>
          <w:kern w:val="0"/>
          <w:sz w:val="24"/>
          <w:szCs w:val="24"/>
        </w:rPr>
        <w:t>generally</w:t>
      </w:r>
      <w:r>
        <w:rPr>
          <w:rFonts w:ascii="Times New Roman" w:hAnsi="Calibri" w:eastAsia="宋体" w:cs="Times New Roman"/>
          <w:kern w:val="0"/>
          <w:sz w:val="24"/>
          <w:szCs w:val="24"/>
          <w:lang w:eastAsia="en-US"/>
        </w:rPr>
        <w:t xml:space="preserve"> occurs;</w:t>
      </w:r>
    </w:p>
    <w:p>
      <w:pPr>
        <w:pStyle w:val="8"/>
        <w:numPr>
          <w:ilvl w:val="0"/>
          <w:numId w:val="3"/>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Examination staff assisted in cheating, which was verified afterwards;</w:t>
      </w:r>
    </w:p>
    <w:p>
      <w:pPr>
        <w:pStyle w:val="8"/>
        <w:numPr>
          <w:ilvl w:val="0"/>
          <w:numId w:val="3"/>
        </w:numPr>
        <w:autoSpaceDE w:val="0"/>
        <w:autoSpaceDN w:val="0"/>
        <w:ind w:firstLineChars="0"/>
        <w:rPr>
          <w:rFonts w:ascii="Times New Roman" w:hAnsi="Calibri" w:eastAsia="宋体" w:cs="Times New Roman"/>
          <w:kern w:val="0"/>
          <w:sz w:val="24"/>
          <w:szCs w:val="24"/>
          <w:lang w:eastAsia="en-US"/>
        </w:rPr>
      </w:pPr>
      <w:r>
        <w:rPr>
          <w:rFonts w:ascii="Times New Roman" w:hAnsi="Calibri" w:eastAsia="宋体" w:cs="Times New Roman"/>
          <w:kern w:val="0"/>
          <w:sz w:val="24"/>
          <w:szCs w:val="24"/>
          <w:lang w:eastAsia="en-US"/>
        </w:rPr>
        <w:t>Other acts that should be recognized as cheating.</w:t>
      </w:r>
    </w:p>
    <w:p>
      <w:pPr>
        <w:autoSpaceDE w:val="0"/>
        <w:autoSpaceDN w:val="0"/>
        <w:rPr>
          <w:rFonts w:ascii="Times New Roman" w:hAnsi="Calibri" w:eastAsia="宋体" w:cs="Times New Roman"/>
          <w:kern w:val="0"/>
          <w:sz w:val="24"/>
          <w:szCs w:val="24"/>
          <w:lang w:eastAsia="en-US"/>
        </w:rPr>
      </w:pPr>
    </w:p>
    <w:p>
      <w:pPr>
        <w:autoSpaceDE w:val="0"/>
        <w:autoSpaceDN w:val="0"/>
        <w:jc w:val="center"/>
        <w:rPr>
          <w:rFonts w:ascii="Times New Roman" w:hAnsi="Calibri" w:eastAsia="宋体" w:cs="Times New Roman"/>
          <w:b/>
          <w:bCs/>
          <w:kern w:val="0"/>
          <w:sz w:val="28"/>
          <w:szCs w:val="28"/>
          <w:lang w:eastAsia="en-US"/>
        </w:rPr>
      </w:pPr>
      <w:r>
        <w:rPr>
          <w:rFonts w:ascii="Times New Roman" w:hAnsi="Calibri" w:eastAsia="宋体" w:cs="Times New Roman"/>
          <w:b/>
          <w:bCs/>
          <w:kern w:val="0"/>
          <w:sz w:val="28"/>
          <w:szCs w:val="28"/>
          <w:lang w:eastAsia="en-US"/>
        </w:rPr>
        <w:t>Chapter V Handling of Violations</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21 </w:t>
      </w:r>
      <w:r>
        <w:rPr>
          <w:rFonts w:ascii="Times New Roman" w:hAnsi="Calibri" w:eastAsia="宋体" w:cs="Times New Roman"/>
          <w:kern w:val="0"/>
          <w:sz w:val="24"/>
          <w:szCs w:val="24"/>
          <w:lang w:eastAsia="en-US"/>
        </w:rPr>
        <w:t>Students who violate the discipline in the examination should stop the examination and quit the examination room, and the examination papers will be immediately taken back by the invigilator. The invigilator marks the word "violation of discipline" in the examination paper and the list of candidates, and the student's examination result of this course is counted as zero. After the examination, it will be reported to the student affairs office for treatment according to the seriousness of the circumstance.</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22 </w:t>
      </w:r>
      <w:r>
        <w:rPr>
          <w:rFonts w:ascii="Times New Roman" w:hAnsi="Calibri" w:eastAsia="宋体" w:cs="Times New Roman"/>
          <w:kern w:val="0"/>
          <w:sz w:val="24"/>
          <w:szCs w:val="24"/>
        </w:rPr>
        <w:t>In the process of examination, if a student cheats in the examination, s/he should stop the examination, and the examination paper will be immediately taken back by the invigilator. The invigilator should keep the cheating evidence of the student, make him/her quit the examination room, and mark the word "cheating" on the examination paper and the list of candidates. The student's grade in this course will be counted as zero. If the student is found to have cheated in the exam after the exam finishes, the student's grade of this course will be counted as zero, and the invigilator or course teacher should provide relevant materials to the academic affairs office or graduate school.</w:t>
      </w:r>
    </w:p>
    <w:p>
      <w:pPr>
        <w:autoSpaceDE w:val="0"/>
        <w:autoSpaceDN w:val="0"/>
        <w:rPr>
          <w:rFonts w:ascii="Times New Roman" w:hAnsi="Calibri" w:eastAsia="宋体" w:cs="Times New Roman"/>
          <w:kern w:val="0"/>
          <w:sz w:val="24"/>
          <w:szCs w:val="24"/>
        </w:rPr>
      </w:pPr>
      <w:r>
        <w:rPr>
          <w:rFonts w:ascii="Times New Roman" w:hAnsi="Calibri" w:eastAsia="宋体" w:cs="Times New Roman"/>
          <w:b/>
          <w:bCs/>
          <w:kern w:val="0"/>
          <w:sz w:val="24"/>
          <w:szCs w:val="24"/>
          <w:lang w:eastAsia="en-US"/>
        </w:rPr>
        <w:t xml:space="preserve">Article 23 </w:t>
      </w:r>
      <w:r>
        <w:rPr>
          <w:rFonts w:ascii="Times New Roman" w:hAnsi="Calibri" w:eastAsia="宋体" w:cs="Times New Roman"/>
          <w:kern w:val="0"/>
          <w:sz w:val="24"/>
          <w:szCs w:val="24"/>
        </w:rPr>
        <w:t xml:space="preserve">Students who violate the rules and regulations shall be filled in by the invigilator in the </w:t>
      </w:r>
      <w:r>
        <w:rPr>
          <w:rFonts w:ascii="Times New Roman" w:hAnsi="Calibri" w:eastAsia="宋体" w:cs="Times New Roman"/>
          <w:i/>
          <w:iCs/>
          <w:kern w:val="0"/>
          <w:sz w:val="24"/>
          <w:szCs w:val="24"/>
        </w:rPr>
        <w:t>Registration Form of Shanghai Jiao Tong University Examination Room</w:t>
      </w:r>
      <w:r>
        <w:rPr>
          <w:rFonts w:ascii="Times New Roman" w:hAnsi="Calibri" w:eastAsia="宋体" w:cs="Times New Roman"/>
          <w:kern w:val="0"/>
          <w:sz w:val="24"/>
          <w:szCs w:val="24"/>
        </w:rPr>
        <w:t xml:space="preserve">. After the student signs his/her name, the invigilator shall submit the </w:t>
      </w:r>
      <w:r>
        <w:rPr>
          <w:rFonts w:ascii="Times New Roman" w:hAnsi="Calibri" w:eastAsia="宋体" w:cs="Times New Roman"/>
          <w:i/>
          <w:iCs/>
          <w:kern w:val="0"/>
          <w:sz w:val="24"/>
          <w:szCs w:val="24"/>
        </w:rPr>
        <w:t>Registration Form of Shanghai Jiao Tong University Examination Room</w:t>
      </w:r>
      <w:r>
        <w:rPr>
          <w:rFonts w:ascii="Times New Roman" w:hAnsi="Calibri" w:eastAsia="宋体" w:cs="Times New Roman"/>
          <w:kern w:val="0"/>
          <w:sz w:val="24"/>
          <w:szCs w:val="24"/>
        </w:rPr>
        <w:t xml:space="preserve"> and relevant violation information to the </w:t>
      </w:r>
      <w:r>
        <w:rPr>
          <w:rFonts w:hint="eastAsia" w:ascii="Times New Roman" w:hAnsi="Calibri" w:eastAsia="宋体" w:cs="Times New Roman"/>
          <w:kern w:val="0"/>
          <w:sz w:val="24"/>
          <w:szCs w:val="24"/>
        </w:rPr>
        <w:t>O</w:t>
      </w:r>
      <w:r>
        <w:rPr>
          <w:rFonts w:ascii="Times New Roman" w:hAnsi="Calibri" w:eastAsia="宋体" w:cs="Times New Roman"/>
          <w:kern w:val="0"/>
          <w:sz w:val="24"/>
          <w:szCs w:val="24"/>
        </w:rPr>
        <w:t>ffice of Undergraduate Education and the SJTU Graduate School.</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24 </w:t>
      </w:r>
      <w:r>
        <w:rPr>
          <w:rFonts w:ascii="Times New Roman" w:hAnsi="Calibri" w:eastAsia="宋体" w:cs="Times New Roman"/>
          <w:kern w:val="0"/>
          <w:sz w:val="24"/>
          <w:szCs w:val="24"/>
        </w:rPr>
        <w:t>If there are any acts listed in Articles 18 and 19, and it is necessary to stop the acts or check the facts, it can be submitted to the Office of Student Affairs, Office of Campus Safety and other departments for handling according to the circumstances.</w:t>
      </w:r>
    </w:p>
    <w:p>
      <w:pPr>
        <w:autoSpaceDE w:val="0"/>
        <w:autoSpaceDN w:val="0"/>
        <w:rPr>
          <w:rFonts w:ascii="Times New Roman" w:hAnsi="Calibri" w:eastAsia="宋体" w:cs="Times New Roman"/>
          <w:i/>
          <w:iCs/>
          <w:kern w:val="0"/>
          <w:sz w:val="24"/>
          <w:szCs w:val="24"/>
        </w:rPr>
      </w:pPr>
      <w:r>
        <w:rPr>
          <w:rFonts w:ascii="Times New Roman" w:hAnsi="Calibri" w:eastAsia="宋体" w:cs="Times New Roman"/>
          <w:b/>
          <w:bCs/>
          <w:kern w:val="0"/>
          <w:sz w:val="24"/>
          <w:szCs w:val="24"/>
          <w:lang w:eastAsia="en-US"/>
        </w:rPr>
        <w:t xml:space="preserve">Article 25 </w:t>
      </w:r>
      <w:r>
        <w:rPr>
          <w:rFonts w:ascii="Times New Roman" w:hAnsi="Calibri" w:eastAsia="宋体" w:cs="Times New Roman"/>
          <w:kern w:val="0"/>
          <w:sz w:val="24"/>
          <w:szCs w:val="24"/>
        </w:rPr>
        <w:t xml:space="preserve">Students' violation materials shall be reported to the Office of Student Affairs by the </w:t>
      </w:r>
      <w:r>
        <w:rPr>
          <w:rFonts w:hint="eastAsia" w:ascii="Times New Roman" w:hAnsi="Calibri" w:eastAsia="宋体" w:cs="Times New Roman"/>
          <w:kern w:val="0"/>
          <w:sz w:val="24"/>
          <w:szCs w:val="24"/>
        </w:rPr>
        <w:t>O</w:t>
      </w:r>
      <w:r>
        <w:rPr>
          <w:rFonts w:ascii="Times New Roman" w:hAnsi="Calibri" w:eastAsia="宋体" w:cs="Times New Roman"/>
          <w:kern w:val="0"/>
          <w:sz w:val="24"/>
          <w:szCs w:val="24"/>
        </w:rPr>
        <w:t xml:space="preserve">ffice of Undergraduate Education or the SJTU Graduate School within 2 working days after the end of the examination (or after the discovery of violation facts), and the Student Affairs Office shall handle them according to the relevant regulations of </w:t>
      </w:r>
      <w:r>
        <w:rPr>
          <w:rFonts w:ascii="Times New Roman" w:hAnsi="Calibri" w:eastAsia="宋体" w:cs="Times New Roman"/>
          <w:i/>
          <w:iCs/>
          <w:kern w:val="0"/>
          <w:sz w:val="24"/>
          <w:szCs w:val="24"/>
        </w:rPr>
        <w:t>the Regulations on Student Discipline of</w:t>
      </w:r>
      <w:r>
        <w:rPr>
          <w:rFonts w:hint="eastAsia" w:ascii="Times New Roman" w:hAnsi="Calibri" w:eastAsia="宋体" w:cs="Times New Roman"/>
          <w:i/>
          <w:iCs/>
          <w:kern w:val="0"/>
          <w:sz w:val="24"/>
          <w:szCs w:val="24"/>
        </w:rPr>
        <w:t xml:space="preserve"> </w:t>
      </w:r>
      <w:r>
        <w:rPr>
          <w:rFonts w:ascii="Times New Roman" w:hAnsi="Calibri" w:eastAsia="宋体" w:cs="Times New Roman"/>
          <w:i/>
          <w:iCs/>
          <w:kern w:val="0"/>
          <w:sz w:val="24"/>
          <w:szCs w:val="24"/>
        </w:rPr>
        <w:t>Shanghai Jiao Tong University</w:t>
      </w:r>
      <w:r>
        <w:rPr>
          <w:rFonts w:ascii="Times New Roman" w:hAnsi="Calibri" w:eastAsia="宋体" w:cs="Times New Roman"/>
          <w:kern w:val="0"/>
          <w:sz w:val="24"/>
          <w:szCs w:val="24"/>
        </w:rPr>
        <w:t>.</w:t>
      </w:r>
    </w:p>
    <w:p>
      <w:pPr>
        <w:autoSpaceDE w:val="0"/>
        <w:autoSpaceDN w:val="0"/>
        <w:jc w:val="center"/>
        <w:rPr>
          <w:rFonts w:ascii="Times New Roman" w:hAnsi="Calibri" w:eastAsia="宋体" w:cs="Times New Roman"/>
          <w:b/>
          <w:bCs/>
          <w:kern w:val="0"/>
          <w:sz w:val="28"/>
          <w:szCs w:val="28"/>
          <w:lang w:eastAsia="en-US"/>
        </w:rPr>
      </w:pPr>
    </w:p>
    <w:p>
      <w:pPr>
        <w:autoSpaceDE w:val="0"/>
        <w:autoSpaceDN w:val="0"/>
        <w:jc w:val="center"/>
        <w:rPr>
          <w:rFonts w:ascii="Times New Roman" w:hAnsi="Calibri" w:eastAsia="宋体" w:cs="Times New Roman"/>
          <w:b/>
          <w:bCs/>
          <w:kern w:val="0"/>
          <w:sz w:val="28"/>
          <w:szCs w:val="28"/>
          <w:lang w:eastAsia="en-US"/>
        </w:rPr>
      </w:pPr>
      <w:r>
        <w:rPr>
          <w:rFonts w:ascii="Times New Roman" w:hAnsi="Calibri" w:eastAsia="宋体" w:cs="Times New Roman"/>
          <w:b/>
          <w:bCs/>
          <w:kern w:val="0"/>
          <w:sz w:val="28"/>
          <w:szCs w:val="28"/>
          <w:lang w:eastAsia="en-US"/>
        </w:rPr>
        <w:t>Chapter VI Supplementary Articles</w:t>
      </w:r>
    </w:p>
    <w:p>
      <w:pPr>
        <w:autoSpaceDE w:val="0"/>
        <w:autoSpaceDN w:val="0"/>
        <w:rPr>
          <w:rFonts w:ascii="Times New Roman" w:hAnsi="Calibri" w:eastAsia="宋体" w:cs="Times New Roman"/>
          <w:kern w:val="0"/>
          <w:sz w:val="24"/>
          <w:szCs w:val="24"/>
        </w:rPr>
      </w:pPr>
      <w:r>
        <w:rPr>
          <w:rFonts w:ascii="Times New Roman" w:hAnsi="Calibri" w:eastAsia="宋体" w:cs="Times New Roman"/>
          <w:b/>
          <w:bCs/>
          <w:kern w:val="0"/>
          <w:sz w:val="24"/>
          <w:szCs w:val="24"/>
          <w:lang w:eastAsia="en-US"/>
        </w:rPr>
        <w:t xml:space="preserve">Article 26 </w:t>
      </w:r>
      <w:r>
        <w:rPr>
          <w:rFonts w:ascii="Times New Roman" w:hAnsi="Calibri" w:eastAsia="宋体" w:cs="Times New Roman"/>
          <w:kern w:val="0"/>
          <w:sz w:val="24"/>
          <w:szCs w:val="24"/>
        </w:rPr>
        <w:t>Students who violate the examination discipline when taking the examination organized by the state, local governments and their authorized institutions shall be dealt with in accordance with the provisions applicable to the examination, and these regulations shall also apply.</w:t>
      </w:r>
    </w:p>
    <w:p>
      <w:pPr>
        <w:autoSpaceDE w:val="0"/>
        <w:autoSpaceDN w:val="0"/>
        <w:rPr>
          <w:rFonts w:ascii="Times New Roman" w:hAnsi="Calibri" w:eastAsia="宋体" w:cs="Times New Roman"/>
          <w:kern w:val="0"/>
          <w:sz w:val="24"/>
          <w:szCs w:val="24"/>
          <w:lang w:eastAsia="en-US"/>
        </w:rPr>
      </w:pPr>
      <w:r>
        <w:rPr>
          <w:rFonts w:ascii="Times New Roman" w:hAnsi="Calibri" w:eastAsia="宋体" w:cs="Times New Roman"/>
          <w:b/>
          <w:bCs/>
          <w:kern w:val="0"/>
          <w:sz w:val="24"/>
          <w:szCs w:val="24"/>
          <w:lang w:eastAsia="en-US"/>
        </w:rPr>
        <w:t xml:space="preserve">Article 27 </w:t>
      </w:r>
      <w:r>
        <w:rPr>
          <w:rFonts w:ascii="Times New Roman" w:hAnsi="Calibri" w:eastAsia="宋体" w:cs="Times New Roman"/>
          <w:kern w:val="0"/>
          <w:sz w:val="24"/>
          <w:szCs w:val="24"/>
        </w:rPr>
        <w:t xml:space="preserve">These </w:t>
      </w:r>
      <w:r>
        <w:rPr>
          <w:rFonts w:ascii="Times New Roman" w:hAnsi="Calibri" w:eastAsia="宋体" w:cs="Times New Roman"/>
          <w:sz w:val="24"/>
          <w:szCs w:val="24"/>
          <w:lang w:eastAsia="en-US" w:bidi="ar"/>
        </w:rPr>
        <w:t>regulations</w:t>
      </w:r>
      <w:r>
        <w:rPr>
          <w:rFonts w:ascii="Times New Roman" w:hAnsi="Calibri" w:eastAsia="宋体" w:cs="Times New Roman"/>
          <w:kern w:val="0"/>
          <w:sz w:val="24"/>
          <w:szCs w:val="24"/>
        </w:rPr>
        <w:t xml:space="preserve"> will come into force on September 1, 2019, and the former </w:t>
      </w:r>
      <w:r>
        <w:rPr>
          <w:rFonts w:ascii="Times New Roman" w:hAnsi="Calibri" w:eastAsia="宋体" w:cs="Times New Roman"/>
          <w:i/>
          <w:iCs/>
          <w:kern w:val="0"/>
          <w:sz w:val="24"/>
          <w:szCs w:val="24"/>
        </w:rPr>
        <w:t>SJTU Regulations on Student Conduct during Examinations</w:t>
      </w:r>
      <w:r>
        <w:rPr>
          <w:rFonts w:ascii="Times New Roman" w:hAnsi="Calibri" w:eastAsia="宋体" w:cs="Times New Roman"/>
          <w:kern w:val="0"/>
          <w:sz w:val="24"/>
          <w:szCs w:val="24"/>
        </w:rPr>
        <w:t xml:space="preserve"> will be abolished at the same time.</w:t>
      </w:r>
    </w:p>
    <w:p>
      <w:pPr>
        <w:autoSpaceDE w:val="0"/>
        <w:autoSpaceDN w:val="0"/>
        <w:rPr>
          <w:rFonts w:ascii="Times New Roman" w:hAnsi="Calibri" w:eastAsia="宋体" w:cs="Times New Roman"/>
          <w:kern w:val="0"/>
          <w:sz w:val="24"/>
          <w:szCs w:val="24"/>
        </w:rPr>
      </w:pPr>
      <w:r>
        <w:rPr>
          <w:rFonts w:ascii="Times New Roman" w:hAnsi="Calibri" w:eastAsia="宋体" w:cs="Times New Roman"/>
          <w:b/>
          <w:bCs/>
          <w:kern w:val="0"/>
          <w:sz w:val="24"/>
          <w:szCs w:val="24"/>
          <w:lang w:eastAsia="en-US"/>
        </w:rPr>
        <w:t xml:space="preserve">Article 28 </w:t>
      </w:r>
      <w:r>
        <w:rPr>
          <w:rFonts w:ascii="Times New Roman" w:hAnsi="Calibri" w:eastAsia="宋体" w:cs="Times New Roman"/>
          <w:kern w:val="0"/>
          <w:sz w:val="24"/>
          <w:szCs w:val="24"/>
        </w:rPr>
        <w:t xml:space="preserve">The </w:t>
      </w:r>
      <w:r>
        <w:rPr>
          <w:rFonts w:hint="eastAsia" w:ascii="Times New Roman" w:hAnsi="Calibri" w:eastAsia="宋体" w:cs="Times New Roman"/>
          <w:kern w:val="0"/>
          <w:sz w:val="24"/>
          <w:szCs w:val="24"/>
        </w:rPr>
        <w:t>O</w:t>
      </w:r>
      <w:r>
        <w:rPr>
          <w:rFonts w:ascii="Times New Roman" w:hAnsi="Calibri" w:eastAsia="宋体" w:cs="Times New Roman"/>
          <w:kern w:val="0"/>
          <w:sz w:val="24"/>
          <w:szCs w:val="24"/>
        </w:rPr>
        <w:t>ffice of Undergraduate Education and the SJTU Graduate School are responsible for the interpretation of these regulations.</w:t>
      </w:r>
    </w:p>
    <w:p>
      <w:pPr>
        <w:autoSpaceDE w:val="0"/>
        <w:autoSpaceDN w:val="0"/>
        <w:rPr>
          <w:rFonts w:ascii="Times New Roman" w:hAnsi="Calibri" w:eastAsia="宋体" w:cs="Times New Roman"/>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1476"/>
    <w:multiLevelType w:val="multilevel"/>
    <w:tmpl w:val="2EBF14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08507A"/>
    <w:multiLevelType w:val="multilevel"/>
    <w:tmpl w:val="600850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4E40F2"/>
    <w:multiLevelType w:val="multilevel"/>
    <w:tmpl w:val="644E40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ZjY4MTllNjZmZjhhMzkwNWQzZDEyODMyZjc5YzYifQ=="/>
  </w:docVars>
  <w:rsids>
    <w:rsidRoot w:val="00455C10"/>
    <w:rsid w:val="000922FF"/>
    <w:rsid w:val="000A3FFD"/>
    <w:rsid w:val="000E16D4"/>
    <w:rsid w:val="000E33CE"/>
    <w:rsid w:val="001C3B18"/>
    <w:rsid w:val="001F712B"/>
    <w:rsid w:val="00211416"/>
    <w:rsid w:val="002667C7"/>
    <w:rsid w:val="002A5117"/>
    <w:rsid w:val="00317AC0"/>
    <w:rsid w:val="00335BA2"/>
    <w:rsid w:val="00341B61"/>
    <w:rsid w:val="003A2147"/>
    <w:rsid w:val="003B47CE"/>
    <w:rsid w:val="004455B3"/>
    <w:rsid w:val="00455C10"/>
    <w:rsid w:val="004A0A2F"/>
    <w:rsid w:val="004B11FC"/>
    <w:rsid w:val="00622077"/>
    <w:rsid w:val="006F6497"/>
    <w:rsid w:val="007313B7"/>
    <w:rsid w:val="008047EA"/>
    <w:rsid w:val="00825D81"/>
    <w:rsid w:val="00827D12"/>
    <w:rsid w:val="009348D4"/>
    <w:rsid w:val="00935333"/>
    <w:rsid w:val="00AB78B3"/>
    <w:rsid w:val="00B1149B"/>
    <w:rsid w:val="00BD6C55"/>
    <w:rsid w:val="00BE201B"/>
    <w:rsid w:val="00C16BD8"/>
    <w:rsid w:val="00C218A7"/>
    <w:rsid w:val="00C46AEA"/>
    <w:rsid w:val="00C769ED"/>
    <w:rsid w:val="00C76FC9"/>
    <w:rsid w:val="00CC52A1"/>
    <w:rsid w:val="00CC6671"/>
    <w:rsid w:val="00CD19EB"/>
    <w:rsid w:val="00D00E0E"/>
    <w:rsid w:val="00D45AD3"/>
    <w:rsid w:val="00DE4F47"/>
    <w:rsid w:val="00E07B7D"/>
    <w:rsid w:val="00E81485"/>
    <w:rsid w:val="00F01F75"/>
    <w:rsid w:val="00FC0F0E"/>
    <w:rsid w:val="00FC730D"/>
    <w:rsid w:val="07F10452"/>
    <w:rsid w:val="1B4D2FFB"/>
    <w:rsid w:val="28683AFD"/>
    <w:rsid w:val="29A759CF"/>
    <w:rsid w:val="37062E2E"/>
    <w:rsid w:val="379C53EC"/>
    <w:rsid w:val="44D4082D"/>
    <w:rsid w:val="4A963F66"/>
    <w:rsid w:val="4B8244EA"/>
    <w:rsid w:val="4DD0778F"/>
    <w:rsid w:val="6051475F"/>
    <w:rsid w:val="717A163C"/>
    <w:rsid w:val="7457154A"/>
    <w:rsid w:val="7D943A85"/>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 w:type="paragraph" w:customStyle="1" w:styleId="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38F5F-5305-C944-9431-88B6537A0B6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1999</Words>
  <Characters>11220</Characters>
  <Lines>93</Lines>
  <Paragraphs>26</Paragraphs>
  <TotalTime>68</TotalTime>
  <ScaleCrop>false</ScaleCrop>
  <LinksUpToDate>false</LinksUpToDate>
  <CharactersWithSpaces>13157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2022-11-08T03:05:00Z</dcterms:created>
  <dc:creator>王 慧</dc:creator>
  <cp:lastModifiedBy>RaClen_CYJ</cp:lastModifiedBy>
  <dcterms:modified xsi:type="dcterms:W3CDTF">2023-04-27T04:19:45Z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94E01BBA01474B5FB505EE58F1E5C8C0</vt:lpwstr>
  </property>
</Properties>
</file>