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上海交通大学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教职工妇科专项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体检通知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  <w:lang w:eastAsia="zh-CN"/>
        </w:rPr>
        <w:t>2025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年</w:t>
      </w:r>
      <w:r>
        <w:rPr>
          <w:rFonts w:hint="eastAsia" w:ascii="Times New Roman" w:hAnsi="Times New Roman" w:eastAsia="仿宋"/>
          <w:sz w:val="24"/>
          <w:szCs w:val="32"/>
        </w:rPr>
        <w:t>教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职工妇科专项</w:t>
      </w:r>
      <w:r>
        <w:rPr>
          <w:rFonts w:hint="eastAsia" w:ascii="Times New Roman" w:hAnsi="Times New Roman" w:eastAsia="仿宋"/>
          <w:sz w:val="24"/>
          <w:szCs w:val="32"/>
        </w:rPr>
        <w:t>体检将于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7月17日</w:t>
      </w:r>
      <w:r>
        <w:rPr>
          <w:rFonts w:hint="eastAsia" w:ascii="Times New Roman" w:hAnsi="Times New Roman" w:eastAsia="仿宋"/>
          <w:sz w:val="24"/>
          <w:szCs w:val="32"/>
        </w:rPr>
        <w:t>至12月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31</w:t>
      </w:r>
      <w:r>
        <w:rPr>
          <w:rFonts w:hint="eastAsia" w:ascii="Times New Roman" w:hAnsi="Times New Roman" w:eastAsia="仿宋"/>
          <w:sz w:val="24"/>
          <w:szCs w:val="32"/>
        </w:rPr>
        <w:t>日进行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预约系统将于7月17日开放，相关</w:t>
      </w:r>
      <w:r>
        <w:rPr>
          <w:rFonts w:hint="eastAsia" w:ascii="Times New Roman" w:hAnsi="Times New Roman" w:eastAsia="仿宋"/>
          <w:sz w:val="24"/>
          <w:szCs w:val="32"/>
        </w:rPr>
        <w:t>事宜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"/>
          <w:sz w:val="24"/>
          <w:szCs w:val="32"/>
        </w:rPr>
        <w:t>如下：</w:t>
      </w:r>
    </w:p>
    <w:p>
      <w:pPr>
        <w:spacing w:line="440" w:lineRule="exact"/>
        <w:ind w:firstLine="482" w:firstLineChars="200"/>
        <w:rPr>
          <w:rFonts w:hint="eastAsia" w:ascii="Times New Roman" w:hAnsi="Times New Roman" w:eastAsia="仿宋"/>
          <w:b/>
          <w:sz w:val="24"/>
          <w:szCs w:val="32"/>
        </w:rPr>
      </w:pPr>
      <w:r>
        <w:rPr>
          <w:rFonts w:hint="eastAsia" w:ascii="Times New Roman" w:hAnsi="Times New Roman" w:eastAsia="仿宋"/>
          <w:b/>
          <w:sz w:val="24"/>
          <w:szCs w:val="32"/>
        </w:rPr>
        <w:t>一、体检地点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国际和平妇幼保健院</w:t>
      </w:r>
      <w:r>
        <w:rPr>
          <w:rFonts w:hint="eastAsia" w:ascii="Times New Roman" w:hAnsi="Times New Roman" w:eastAsia="仿宋"/>
          <w:b/>
          <w:bCs/>
          <w:sz w:val="24"/>
          <w:szCs w:val="32"/>
        </w:rPr>
        <w:t>徐汇</w:t>
      </w:r>
      <w:r>
        <w:rPr>
          <w:rFonts w:hint="eastAsia" w:ascii="Times New Roman" w:hAnsi="Times New Roman" w:eastAsia="仿宋"/>
          <w:sz w:val="24"/>
          <w:szCs w:val="32"/>
        </w:rPr>
        <w:t>院区：徐汇区广元路145号3楼体检中心（交通引导图见附件1）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9月初</w:t>
      </w:r>
      <w:r>
        <w:rPr>
          <w:rFonts w:hint="eastAsia" w:ascii="Times New Roman" w:hAnsi="Times New Roman" w:eastAsia="仿宋"/>
          <w:b/>
          <w:bCs/>
          <w:sz w:val="24"/>
          <w:szCs w:val="32"/>
          <w:lang w:val="en-US" w:eastAsia="zh-CN"/>
        </w:rPr>
        <w:t>徐汇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院区体检中心搬回</w:t>
      </w:r>
      <w:r>
        <w:rPr>
          <w:rFonts w:hint="eastAsia" w:ascii="Times New Roman" w:hAnsi="Times New Roman" w:eastAsia="仿宋"/>
          <w:b/>
          <w:bCs/>
          <w:sz w:val="24"/>
          <w:szCs w:val="32"/>
          <w:lang w:val="en-US" w:eastAsia="zh-CN"/>
        </w:rPr>
        <w:t>总院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，地址：</w:t>
      </w:r>
      <w:r>
        <w:rPr>
          <w:rFonts w:hint="eastAsia" w:ascii="Times New Roman" w:hAnsi="Times New Roman" w:eastAsia="仿宋"/>
          <w:sz w:val="24"/>
          <w:szCs w:val="32"/>
          <w:highlight w:val="none"/>
          <w:lang w:val="en-US" w:eastAsia="zh-CN"/>
        </w:rPr>
        <w:t>徐汇区华山路1961号1号楼3楼（暂定，以预约推送地址或体检单地址为准）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国际和平妇幼保健院</w:t>
      </w:r>
      <w:r>
        <w:rPr>
          <w:rFonts w:hint="eastAsia" w:ascii="Times New Roman" w:hAnsi="Times New Roman" w:eastAsia="仿宋"/>
          <w:b/>
          <w:bCs/>
          <w:sz w:val="24"/>
          <w:szCs w:val="32"/>
        </w:rPr>
        <w:t>奉贤</w:t>
      </w:r>
      <w:r>
        <w:rPr>
          <w:rFonts w:hint="eastAsia" w:ascii="Times New Roman" w:hAnsi="Times New Roman" w:eastAsia="仿宋"/>
          <w:sz w:val="24"/>
          <w:szCs w:val="32"/>
        </w:rPr>
        <w:t>院区：奉贤区金钱公路1567号门诊2楼体检中心</w:t>
      </w:r>
    </w:p>
    <w:p>
      <w:pPr>
        <w:spacing w:line="440" w:lineRule="exact"/>
        <w:ind w:firstLine="482" w:firstLineChars="200"/>
        <w:rPr>
          <w:rFonts w:hint="eastAsia" w:ascii="Times New Roman" w:hAnsi="Times New Roman" w:eastAsia="仿宋"/>
          <w:b/>
          <w:sz w:val="24"/>
          <w:szCs w:val="32"/>
        </w:rPr>
      </w:pPr>
      <w:r>
        <w:rPr>
          <w:rFonts w:hint="eastAsia" w:ascii="Times New Roman" w:hAnsi="Times New Roman" w:eastAsia="仿宋"/>
          <w:b/>
          <w:sz w:val="24"/>
          <w:szCs w:val="32"/>
        </w:rPr>
        <w:t>二、体检人员范围、特殊项目及费用承担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1.享受下拨福利费人员、核定福利费额度且缴纳学校统筹部分的人员，其体检费用由学校承担。即：入职满一年的在编教职工（事业编制、劳动聘用、人才派遣、校部机关校批项目聘用）、离退休教职工及入站满一年在校博士后（未经批准同意延期在站的博士后、企业博士后、在职博士后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2.其他编制人员及校办企业可根据自身情况选择参加，体检费用由所属单位或企业承担。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3.年龄在45岁以上女性教职员工隔年安排一次钼靶检查。</w:t>
      </w:r>
      <w:r>
        <w:rPr>
          <w:rFonts w:hint="default" w:ascii="Times New Roman" w:hAnsi="Times New Roman" w:eastAsia="仿宋"/>
          <w:sz w:val="24"/>
          <w:szCs w:val="32"/>
          <w:lang w:eastAsia="zh-CN"/>
        </w:rPr>
        <w:t>今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年非</w:t>
      </w:r>
      <w:r>
        <w:rPr>
          <w:rFonts w:hint="default" w:ascii="Times New Roman" w:hAnsi="Times New Roman" w:eastAsia="仿宋"/>
          <w:sz w:val="24"/>
          <w:szCs w:val="32"/>
          <w:lang w:eastAsia="zh-CN"/>
        </w:rPr>
        <w:t>钼靶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项目检查年度</w:t>
      </w:r>
      <w:r>
        <w:rPr>
          <w:rFonts w:hint="default" w:ascii="Times New Roman" w:hAnsi="Times New Roman" w:eastAsia="仿宋"/>
          <w:sz w:val="24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体检项目见附件2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）</w:t>
      </w:r>
    </w:p>
    <w:p>
      <w:pPr>
        <w:spacing w:line="440" w:lineRule="exact"/>
        <w:ind w:firstLine="482" w:firstLineChars="200"/>
        <w:rPr>
          <w:rFonts w:hint="eastAsia" w:ascii="Times New Roman" w:hAnsi="Times New Roman" w:eastAsia="仿宋"/>
          <w:b/>
          <w:sz w:val="24"/>
          <w:szCs w:val="32"/>
        </w:rPr>
      </w:pPr>
      <w:r>
        <w:rPr>
          <w:rFonts w:hint="eastAsia" w:ascii="Times New Roman" w:hAnsi="Times New Roman" w:eastAsia="仿宋"/>
          <w:b/>
          <w:sz w:val="24"/>
          <w:szCs w:val="32"/>
        </w:rPr>
        <w:t>三、</w:t>
      </w:r>
      <w:r>
        <w:rPr>
          <w:rFonts w:hint="eastAsia" w:ascii="Times New Roman" w:hAnsi="Times New Roman" w:eastAsia="仿宋"/>
          <w:b/>
          <w:sz w:val="24"/>
          <w:szCs w:val="32"/>
          <w:lang w:val="en-US" w:eastAsia="zh-CN"/>
        </w:rPr>
        <w:t>体检</w:t>
      </w:r>
      <w:r>
        <w:rPr>
          <w:rFonts w:hint="eastAsia" w:ascii="Times New Roman" w:hAnsi="Times New Roman" w:eastAsia="仿宋"/>
          <w:b/>
          <w:sz w:val="24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sz w:val="24"/>
          <w:szCs w:val="32"/>
        </w:rPr>
        <w:t>通过“jAccount”登录校医院网站（hospitals.sjtu.edu.cn）进行预约，或在“交我办”APP搜索“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国妇婴（妇科）体检</w:t>
      </w:r>
      <w:r>
        <w:rPr>
          <w:rFonts w:hint="eastAsia" w:ascii="Times New Roman" w:hAnsi="Times New Roman" w:eastAsia="仿宋"/>
          <w:sz w:val="24"/>
          <w:szCs w:val="32"/>
        </w:rPr>
        <w:t>”进行预约。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2.下载并打印导检单，携带本人二代身份证（外籍人员带好护照）或医保卡，在预约时间内，按照导检单要求，前往医院进行体检。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3.不方便上网的人员可联系所属部门体检管理员代为预约。</w:t>
      </w:r>
    </w:p>
    <w:p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4.</w:t>
      </w:r>
      <w:r>
        <w:rPr>
          <w:rFonts w:hint="eastAsia" w:ascii="Times New Roman" w:hAnsi="Times New Roman" w:eastAsia="仿宋"/>
          <w:sz w:val="24"/>
          <w:szCs w:val="32"/>
        </w:rPr>
        <w:t>其他编制人员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，需由各单位体检管理员为其授权体检资格，方可进行以上操作。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5.80周岁及以上教职工参加体检，请一位女性家属陪同。</w:t>
      </w:r>
    </w:p>
    <w:p>
      <w:pPr>
        <w:spacing w:line="440" w:lineRule="exact"/>
        <w:ind w:firstLine="482" w:firstLineChars="200"/>
        <w:rPr>
          <w:rFonts w:hint="eastAsia" w:ascii="Times New Roman" w:hAnsi="Times New Roman" w:eastAsia="仿宋"/>
          <w:b/>
          <w:sz w:val="24"/>
          <w:szCs w:val="32"/>
        </w:rPr>
      </w:pPr>
      <w:r>
        <w:rPr>
          <w:rFonts w:hint="eastAsia" w:ascii="Times New Roman" w:hAnsi="Times New Roman" w:eastAsia="仿宋"/>
          <w:b/>
          <w:sz w:val="24"/>
          <w:szCs w:val="32"/>
        </w:rPr>
        <w:t>四、咨询电话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校医院预防保健科：54742464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</w:rPr>
        <w:t>国际和平妇幼保健院徐汇院区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64070434-24416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</w:rPr>
        <w:t>国际和平妇幼保健院奉贤院区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：64070434-60226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</w:rPr>
      </w:pPr>
    </w:p>
    <w:p>
      <w:p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</w:rPr>
      </w:pPr>
    </w:p>
    <w:p>
      <w:p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上海交通大学校医院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  <w:lang w:eastAsia="zh-CN"/>
        </w:rPr>
        <w:t>2025</w:t>
      </w:r>
      <w:r>
        <w:rPr>
          <w:rFonts w:hint="eastAsia" w:ascii="Times New Roman" w:hAnsi="Times New Roman" w:eastAsia="仿宋"/>
          <w:sz w:val="24"/>
          <w:szCs w:val="32"/>
        </w:rPr>
        <w:t>年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仿宋"/>
          <w:sz w:val="24"/>
          <w:szCs w:val="32"/>
        </w:rPr>
        <w:t>月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16</w:t>
      </w:r>
      <w:r>
        <w:rPr>
          <w:rFonts w:hint="eastAsia" w:ascii="Times New Roman" w:hAnsi="Times New Roman" w:eastAsia="仿宋"/>
          <w:sz w:val="24"/>
          <w:szCs w:val="32"/>
        </w:rPr>
        <w:t>日</w:t>
      </w:r>
    </w:p>
    <w:p>
      <w:pPr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附件1：交通指引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drawing>
          <wp:inline distT="0" distB="0" distL="114300" distR="114300">
            <wp:extent cx="5264785" cy="2640330"/>
            <wp:effectExtent l="0" t="0" r="8255" b="11430"/>
            <wp:docPr id="1" name="图片 1" descr="20230918_092040_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0918_092040_4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更改后地址后交通指引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7960" cy="2677160"/>
            <wp:effectExtent l="0" t="0" r="889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default" w:ascii="Times New Roman" w:hAnsi="Times New Roman" w:eastAsia="仿宋"/>
          <w:sz w:val="24"/>
          <w:szCs w:val="32"/>
          <w:lang w:val="en-US" w:eastAsia="zh-CN"/>
        </w:rPr>
        <w:br w:type="page"/>
      </w:r>
    </w:p>
    <w:p>
      <w:pPr>
        <w:spacing w:line="440" w:lineRule="exact"/>
        <w:jc w:val="left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附件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sz w:val="24"/>
          <w:szCs w:val="32"/>
        </w:rPr>
        <w:t>：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2025</w:t>
      </w:r>
      <w:r>
        <w:rPr>
          <w:rFonts w:hint="eastAsia" w:ascii="Times New Roman" w:hAnsi="Times New Roman" w:eastAsia="仿宋"/>
          <w:sz w:val="24"/>
          <w:szCs w:val="32"/>
        </w:rPr>
        <w:t>年上海交通大学教职工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妇科专项</w:t>
      </w:r>
      <w:r>
        <w:rPr>
          <w:rFonts w:hint="eastAsia" w:ascii="Times New Roman" w:hAnsi="Times New Roman" w:eastAsia="仿宋"/>
          <w:sz w:val="24"/>
          <w:szCs w:val="32"/>
        </w:rPr>
        <w:t>体检项目表</w:t>
      </w:r>
    </w:p>
    <w:tbl>
      <w:tblPr>
        <w:tblStyle w:val="3"/>
        <w:tblW w:w="827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17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序号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已婚(A套)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未婚（C套）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1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妇科检查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经直肠妇科检查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2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阴道分泌物检查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阴道分泌物检查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3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一般细菌培养及鉴定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一般细菌培养及鉴定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白带涂片微生态分析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白带涂片微生态分析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宫颈抹片检查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腹部B超（彩超）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阴道腔内B超（彩超）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支原体检查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支原体检查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乳腺检查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乳腺检查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乳腺B超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乳腺B超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HE4（筛查卵巢恶性肿瘤）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HE4（筛查卵巢恶性肿瘤）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"/>
                <w:sz w:val="24"/>
                <w:szCs w:val="32"/>
              </w:rPr>
            </w:pPr>
          </w:p>
        </w:tc>
      </w:tr>
    </w:tbl>
    <w:p>
      <w:pPr>
        <w:spacing w:line="440" w:lineRule="exact"/>
        <w:jc w:val="right"/>
        <w:rPr>
          <w:rFonts w:ascii="Times New Roman" w:hAnsi="Times New Roman" w:eastAsia="仿宋"/>
        </w:rPr>
      </w:pPr>
    </w:p>
    <w:p>
      <w:pPr>
        <w:spacing w:line="440" w:lineRule="exact"/>
        <w:jc w:val="left"/>
        <w:rPr>
          <w:rFonts w:ascii="Times New Roman" w:hAnsi="Times New Roman" w:eastAsia="仿宋"/>
          <w:sz w:val="24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仿宋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6276E-38E7-4150-B771-5D9AD18AA4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OWI3YTU3MDdhZjUxNTk3MTYwOTFmY2Y3ZGY3NjcifQ=="/>
  </w:docVars>
  <w:rsids>
    <w:rsidRoot w:val="313402B4"/>
    <w:rsid w:val="000B04C9"/>
    <w:rsid w:val="07F00862"/>
    <w:rsid w:val="0A854E82"/>
    <w:rsid w:val="0B9E269F"/>
    <w:rsid w:val="0EEA4903"/>
    <w:rsid w:val="159632F8"/>
    <w:rsid w:val="1C6E624F"/>
    <w:rsid w:val="21431DFB"/>
    <w:rsid w:val="228C104B"/>
    <w:rsid w:val="24B81B28"/>
    <w:rsid w:val="2A08153D"/>
    <w:rsid w:val="2B342153"/>
    <w:rsid w:val="2C904720"/>
    <w:rsid w:val="2EDC43DD"/>
    <w:rsid w:val="2EFB1F47"/>
    <w:rsid w:val="313402B4"/>
    <w:rsid w:val="341718DC"/>
    <w:rsid w:val="341A4311"/>
    <w:rsid w:val="3495010C"/>
    <w:rsid w:val="36445217"/>
    <w:rsid w:val="3AF273E2"/>
    <w:rsid w:val="3BA42E37"/>
    <w:rsid w:val="3DCA4D61"/>
    <w:rsid w:val="3DFFFAF0"/>
    <w:rsid w:val="3F7D09FC"/>
    <w:rsid w:val="406F4B83"/>
    <w:rsid w:val="45AB5099"/>
    <w:rsid w:val="45D37B25"/>
    <w:rsid w:val="570B205C"/>
    <w:rsid w:val="5B900847"/>
    <w:rsid w:val="5EFF4122"/>
    <w:rsid w:val="60ED57A7"/>
    <w:rsid w:val="617A6CD6"/>
    <w:rsid w:val="6ED972ED"/>
    <w:rsid w:val="76C6AA6C"/>
    <w:rsid w:val="782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885</Words>
  <Characters>990</Characters>
  <Lines>0</Lines>
  <Paragraphs>0</Paragraphs>
  <TotalTime>42</TotalTime>
  <ScaleCrop>false</ScaleCrop>
  <LinksUpToDate>false</LinksUpToDate>
  <CharactersWithSpaces>990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2021-08-18T08:55:00Z</dcterms:created>
  <dc:creator>凌</dc:creator>
  <cp:lastModifiedBy>赵振霞</cp:lastModifiedBy>
  <dcterms:modified xsi:type="dcterms:W3CDTF">2025-07-16T06:56:36Z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94E5C94A5847470EAD6D17CF69EC9075_13</vt:lpwstr>
  </property>
  <property fmtid="{D5CDD505-2E9C-101B-9397-08002B2CF9AE}" pid="4" name="KSOTemplateDocerSaveRecord">
    <vt:lpwstr>eyJoZGlkIjoiZGIyNGEyY2FiZDMxYWFkMThmZTc3MmFhNjFjNjJhNzkiLCJ1c2VySWQiOiI5NjQ0OTMzMjAifQ==</vt:lpwstr>
  </property>
</Properties>
</file>